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9BD" w:rsidRDefault="004429BD" w:rsidP="00070939">
      <w:pPr>
        <w:rPr>
          <w:noProof/>
          <w:lang w:eastAsia="fr-FR"/>
        </w:rPr>
      </w:pPr>
      <w:bookmarkStart w:id="0" w:name="_GoBack"/>
      <w:bookmarkEnd w:id="0"/>
    </w:p>
    <w:tbl>
      <w:tblPr>
        <w:tblW w:w="5000" w:type="pct"/>
        <w:tblCellSpacing w:w="0" w:type="dxa"/>
        <w:shd w:val="clear" w:color="auto" w:fill="ECE5D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429BD" w:rsidTr="004429BD">
        <w:trPr>
          <w:tblCellSpacing w:w="0" w:type="dxa"/>
        </w:trPr>
        <w:tc>
          <w:tcPr>
            <w:tcW w:w="0" w:type="auto"/>
            <w:shd w:val="clear" w:color="auto" w:fill="ECE5D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2"/>
            </w:tblGrid>
            <w:tr w:rsidR="004429BD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42"/>
                  </w:tblGrid>
                  <w:tr w:rsidR="004429B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429BD" w:rsidRDefault="004429BD" w:rsidP="0007093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29B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2"/>
                        </w:tblGrid>
                        <w:tr w:rsidR="004429B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4429BD" w:rsidRDefault="004429BD">
                              <w:pPr>
                                <w:spacing w:line="288" w:lineRule="auto"/>
                                <w:jc w:val="center"/>
                                <w:rPr>
                                  <w:rFonts w:ascii="Arial" w:hAnsi="Arial" w:cs="Arial"/>
                                  <w:color w:val="9E9E9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9E9E9E"/>
                                  <w:sz w:val="20"/>
                                  <w:szCs w:val="20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5522595" cy="914400"/>
                                    <wp:effectExtent l="0" t="0" r="1905" b="0"/>
                                    <wp:docPr id="8" name="Image 8" descr="Téléchargez les images - 0">
                                      <a:hlinkClick xmlns:a="http://schemas.openxmlformats.org/drawingml/2006/main" r:id="rId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Téléchargez les images - 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22595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429BD" w:rsidRDefault="004429B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429BD" w:rsidRDefault="004429B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42"/>
                  </w:tblGrid>
                  <w:tr w:rsidR="004429B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9042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2"/>
                        </w:tblGrid>
                        <w:tr w:rsidR="004429BD" w:rsidTr="0035457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4429BD" w:rsidRDefault="004429BD">
                              <w:pPr>
                                <w:pStyle w:val="NormalWeb"/>
                                <w:spacing w:line="288" w:lineRule="auto"/>
                                <w:jc w:val="center"/>
                                <w:rPr>
                                  <w:rFonts w:ascii="Arial" w:hAnsi="Arial" w:cs="Arial"/>
                                  <w:color w:val="9E9E9E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Style w:val="lev"/>
                                  <w:rFonts w:ascii="Arial" w:hAnsi="Arial" w:cs="Arial"/>
                                  <w:color w:val="D35400"/>
                                  <w:sz w:val="33"/>
                                  <w:szCs w:val="33"/>
                                </w:rPr>
                                <w:t>PETIT-DÉJEUNER DÉBAT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9E9E9E"/>
                                  <w:sz w:val="33"/>
                                  <w:szCs w:val="33"/>
                                </w:rPr>
                                <w:br/>
                              </w:r>
                              <w:r>
                                <w:rPr>
                                  <w:rStyle w:val="lev"/>
                                  <w:rFonts w:ascii="Arial" w:hAnsi="Arial" w:cs="Arial"/>
                                  <w:color w:val="000066"/>
                                  <w:sz w:val="33"/>
                                  <w:szCs w:val="33"/>
                                </w:rPr>
                                <w:t>21 mai 2019 à 8h30</w:t>
                              </w:r>
                              <w:r>
                                <w:rPr>
                                  <w:rFonts w:ascii="Arial" w:hAnsi="Arial" w:cs="Arial"/>
                                  <w:color w:val="000066"/>
                                  <w:sz w:val="33"/>
                                  <w:szCs w:val="33"/>
                                </w:rPr>
                                <w:t> </w:t>
                              </w:r>
                            </w:p>
                            <w:p w:rsidR="004429BD" w:rsidRDefault="004429BD">
                              <w:pPr>
                                <w:pStyle w:val="NormalWeb"/>
                                <w:spacing w:line="288" w:lineRule="auto"/>
                                <w:jc w:val="center"/>
                                <w:rPr>
                                  <w:rFonts w:ascii="Arial" w:hAnsi="Arial" w:cs="Arial"/>
                                  <w:color w:val="9E9E9E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E9E9E"/>
                                  <w:sz w:val="36"/>
                                  <w:szCs w:val="36"/>
                                </w:rPr>
                                <w:t> </w:t>
                              </w:r>
                            </w:p>
                            <w:p w:rsidR="004429BD" w:rsidRDefault="004429BD">
                              <w:pPr>
                                <w:pStyle w:val="NormalWeb"/>
                                <w:spacing w:line="288" w:lineRule="auto"/>
                                <w:jc w:val="center"/>
                                <w:rPr>
                                  <w:rFonts w:ascii="Arial" w:hAnsi="Arial" w:cs="Arial"/>
                                  <w:color w:val="9E9E9E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Style w:val="lev"/>
                                  <w:rFonts w:ascii="Arial" w:hAnsi="Arial" w:cs="Arial"/>
                                  <w:color w:val="D96026"/>
                                  <w:sz w:val="30"/>
                                  <w:szCs w:val="30"/>
                                </w:rPr>
                                <w:t>Réforme du financement de la propriété industrielle : </w:t>
                              </w:r>
                              <w:r>
                                <w:rPr>
                                  <w:rFonts w:ascii="Arial" w:hAnsi="Arial" w:cs="Arial"/>
                                  <w:color w:val="D96026"/>
                                  <w:sz w:val="36"/>
                                  <w:szCs w:val="3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D96026"/>
                                  <w:sz w:val="27"/>
                                  <w:szCs w:val="27"/>
                                </w:rPr>
                                <w:t>regards croisés publics-privés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D96026"/>
                                  <w:sz w:val="27"/>
                                  <w:szCs w:val="27"/>
                                </w:rPr>
                                <w:br/>
                                <w:t>sur les enjeux et nouvelles opportunités 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D96026"/>
                                  <w:sz w:val="33"/>
                                  <w:szCs w:val="33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429BD" w:rsidRDefault="004429B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29BD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42"/>
                          <w:gridCol w:w="4500"/>
                        </w:tblGrid>
                        <w:tr w:rsidR="004429BD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4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4429B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4429B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4429BD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4429BD" w:rsidRDefault="004429BD">
                                                <w:pPr>
                                                  <w:pStyle w:val="NormalWeb"/>
                                                  <w:spacing w:line="288" w:lineRule="auto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9E9E9E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noProof/>
                                                    <w:color w:val="9E9E9E"/>
                                                    <w:sz w:val="20"/>
                                                    <w:szCs w:val="20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381250" cy="1543685"/>
                                                      <wp:effectExtent l="0" t="0" r="0" b="0"/>
                                                      <wp:docPr id="7" name="Image 7" descr="Téléchargez les images - 1">
                                                        <a:hlinkClick xmlns:a="http://schemas.openxmlformats.org/drawingml/2006/main" r:id="rId7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Téléchargez les images - 1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81250" cy="15436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429BD" w:rsidRDefault="004429BD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429BD" w:rsidRDefault="004429B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429BD" w:rsidRDefault="004429B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4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4429B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4429B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4429BD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4429BD" w:rsidRDefault="004429BD">
                                                <w:pPr>
                                                  <w:pStyle w:val="NormalWeb"/>
                                                  <w:spacing w:line="288" w:lineRule="auto"/>
                                                  <w:rPr>
                                                    <w:rFonts w:ascii="Arial" w:hAnsi="Arial" w:cs="Arial"/>
                                                    <w:color w:val="9E9E9E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>Leyton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 xml:space="preserve">, 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 xml:space="preserve">cabinet de conseil spécialisé en management et financement de l'innovation, 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>a le plaisir de vous convier à une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 xml:space="preserve"> conférence 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 xml:space="preserve">afin d'échanger sur les 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>nouveautés liées à la réforme de la propriété industrielle.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429BD" w:rsidRDefault="004429BD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429BD" w:rsidRDefault="004429B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429BD" w:rsidRDefault="004429B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429BD" w:rsidRDefault="004429B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429BD" w:rsidRDefault="004429B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08"/>
                    <w:gridCol w:w="134"/>
                  </w:tblGrid>
                  <w:tr w:rsidR="004429BD">
                    <w:trPr>
                      <w:gridAfter w:val="1"/>
                      <w:wAfter w:w="480" w:type="dxa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08"/>
                        </w:tblGrid>
                        <w:tr w:rsidR="004429BD" w:rsidTr="00354572">
                          <w:trPr>
                            <w:trHeight w:val="4372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4429BD" w:rsidRDefault="004429BD">
                              <w:pPr>
                                <w:pStyle w:val="NormalWeb"/>
                                <w:spacing w:line="288" w:lineRule="auto"/>
                                <w:rPr>
                                  <w:rFonts w:ascii="Arial" w:hAnsi="Arial" w:cs="Arial"/>
                                  <w:color w:val="9E9E9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E9E9E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4429BD" w:rsidRDefault="004429BD">
                              <w:pPr>
                                <w:pStyle w:val="NormalWeb"/>
                                <w:spacing w:line="288" w:lineRule="auto"/>
                                <w:rPr>
                                  <w:rFonts w:ascii="Arial" w:hAnsi="Arial" w:cs="Arial"/>
                                  <w:color w:val="9E9E9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Ainsi qu’en témoigne la forte progression de demandes de brevets en Europe et dans le monde, la propriété industrielle est aujourd'hui indispensable à l’innovation comme </w:t>
                              </w:r>
                              <w:r>
                                <w:rPr>
                                  <w:rStyle w:val="lev"/>
                                  <w:rFonts w:ascii="Arial" w:hAnsi="Arial" w:cs="Arial"/>
                                  <w:color w:val="D96026"/>
                                  <w:sz w:val="20"/>
                                  <w:szCs w:val="20"/>
                                  <w:shd w:val="clear" w:color="auto" w:fill="FFFFFF"/>
                                </w:rPr>
                                <w:t>outil de protection et de défense face à la concurrence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, mais également, en tant qu’</w:t>
                              </w:r>
                              <w:r>
                                <w:rPr>
                                  <w:rStyle w:val="lev"/>
                                  <w:rFonts w:ascii="Arial" w:hAnsi="Arial" w:cs="Arial"/>
                                  <w:color w:val="D354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outil de valorisation économique des innovations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. Dans un contexte international évolutif, la </w:t>
                              </w:r>
                              <w:r>
                                <w:rPr>
                                  <w:rStyle w:val="lev"/>
                                  <w:rFonts w:ascii="Arial" w:hAnsi="Arial" w:cs="Arial"/>
                                  <w:color w:val="D354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loi de finances pour 2019 a réformé la fiscalité des produits de la propriété industrielle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pour le mettre en conformité avec l’Action 5 du projet BEPS (Base Erosion and Profit Shifting) de l’OCDE.</w:t>
                              </w:r>
                            </w:p>
                            <w:p w:rsidR="004429BD" w:rsidRDefault="004429BD">
                              <w:pPr>
                                <w:pStyle w:val="NormalWeb"/>
                                <w:spacing w:line="288" w:lineRule="auto"/>
                                <w:rPr>
                                  <w:rFonts w:ascii="Arial" w:hAnsi="Arial" w:cs="Arial"/>
                                  <w:color w:val="9E9E9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E9E9E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Style w:val="lev"/>
                                  <w:rFonts w:ascii="Arial" w:hAnsi="Arial" w:cs="Arial"/>
                                  <w:color w:val="D354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Ce petit déjeuner rassemblera des spécialistes publics et privés de la propriété industrielle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pour présenter les enjeux stratégiques et opérationnels qui gouvernent les nouveaux dispositifs de soutien à l’innovation et à la propriété industrielle. Cet évènement permettra d’apporter un éclairage et de répondre aux différentes questions des entreprises :</w:t>
                              </w:r>
                            </w:p>
                            <w:p w:rsidR="004429BD" w:rsidRDefault="004429BD" w:rsidP="00B065E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88" w:lineRule="auto"/>
                                <w:rPr>
                                  <w:rFonts w:ascii="Arial" w:eastAsia="Times New Roman" w:hAnsi="Arial" w:cs="Arial"/>
                                  <w:color w:val="9E9E9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Comment la propriété industrielle peut-elle participer à une stratégie d’innovation ? </w:t>
                              </w:r>
                            </w:p>
                            <w:p w:rsidR="004429BD" w:rsidRDefault="004429BD" w:rsidP="00B065E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88" w:lineRule="auto"/>
                                <w:rPr>
                                  <w:rFonts w:ascii="Arial" w:eastAsia="Times New Roman" w:hAnsi="Arial" w:cs="Arial"/>
                                  <w:color w:val="9E9E9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Quels sont les enjeux mondiaux et nationaux de la réforme ? </w:t>
                              </w:r>
                            </w:p>
                            <w:p w:rsidR="004429BD" w:rsidRDefault="004429BD" w:rsidP="00B065E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88" w:lineRule="auto"/>
                                <w:rPr>
                                  <w:rFonts w:ascii="Arial" w:eastAsia="Times New Roman" w:hAnsi="Arial" w:cs="Arial"/>
                                  <w:color w:val="9E9E9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lastRenderedPageBreak/>
                                <w:t>Comment fonctionne la nouvelle fiscalité applicable aux brevets, logiciels ou invention brevetables ? </w:t>
                              </w:r>
                            </w:p>
                            <w:p w:rsidR="004429BD" w:rsidRDefault="004429BD" w:rsidP="00B065E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88" w:lineRule="auto"/>
                                <w:rPr>
                                  <w:rFonts w:ascii="Arial" w:eastAsia="Times New Roman" w:hAnsi="Arial" w:cs="Arial"/>
                                  <w:color w:val="9E9E9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Comment ces nouveautés s’articulent avec les dispositifs publics de soutien à la R&amp;D&amp;I et les dispositifs fiscaux ? </w:t>
                              </w:r>
                            </w:p>
                            <w:p w:rsidR="004429BD" w:rsidRDefault="004429BD">
                              <w:pPr>
                                <w:pStyle w:val="NormalWeb"/>
                                <w:spacing w:line="288" w:lineRule="auto"/>
                                <w:rPr>
                                  <w:rFonts w:ascii="Arial" w:hAnsi="Arial" w:cs="Arial"/>
                                  <w:color w:val="9E9E9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lev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Intervenants :</w:t>
                              </w:r>
                            </w:p>
                            <w:p w:rsidR="004429BD" w:rsidRDefault="004429BD" w:rsidP="00B065E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88" w:lineRule="auto"/>
                                <w:rPr>
                                  <w:rFonts w:ascii="Arial" w:eastAsia="Times New Roman" w:hAnsi="Arial" w:cs="Arial"/>
                                  <w:color w:val="9E9E9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lev"/>
                                  <w:rFonts w:ascii="Arial" w:eastAsia="Times New Roman" w:hAnsi="Arial" w:cs="Arial"/>
                                  <w:color w:val="D35400"/>
                                  <w:sz w:val="20"/>
                                  <w:szCs w:val="20"/>
                                </w:rPr>
                                <w:t xml:space="preserve">Matthieu Landon,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Chef du bureau de l’innovation et de la propriété industrielle, de la Direction Générale des Entreprises </w:t>
                              </w:r>
                              <w:r>
                                <w:rPr>
                                  <w:rStyle w:val="lev"/>
                                  <w:rFonts w:ascii="Arial" w:eastAsia="Times New Roman" w:hAnsi="Arial" w:cs="Arial"/>
                                  <w:color w:val="D35400"/>
                                  <w:sz w:val="20"/>
                                  <w:szCs w:val="20"/>
                                </w:rPr>
                                <w:t>du Ministère de l’Economie et des Finances</w:t>
                              </w:r>
                            </w:p>
                            <w:p w:rsidR="004429BD" w:rsidRDefault="004429BD" w:rsidP="00B065E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88" w:lineRule="auto"/>
                                <w:rPr>
                                  <w:rFonts w:ascii="Arial" w:eastAsia="Times New Roman" w:hAnsi="Arial" w:cs="Arial"/>
                                  <w:color w:val="9E9E9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lev"/>
                                  <w:rFonts w:ascii="Arial" w:eastAsia="Times New Roman" w:hAnsi="Arial" w:cs="Arial"/>
                                  <w:color w:val="D35400"/>
                                  <w:sz w:val="20"/>
                                  <w:szCs w:val="20"/>
                                </w:rPr>
                                <w:t xml:space="preserve">Ghislain de Trémiolles,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Associé Conseil en propriété industrielle au sein du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9E9E9E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Style w:val="lev"/>
                                  <w:rFonts w:ascii="Arial" w:eastAsia="Times New Roman" w:hAnsi="Arial" w:cs="Arial"/>
                                  <w:color w:val="D35400"/>
                                  <w:sz w:val="20"/>
                                  <w:szCs w:val="20"/>
                                </w:rPr>
                                <w:t>cabinet Santarelli</w:t>
                              </w:r>
                            </w:p>
                            <w:p w:rsidR="004429BD" w:rsidRDefault="004429BD" w:rsidP="00B065E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88" w:lineRule="auto"/>
                                <w:rPr>
                                  <w:rFonts w:ascii="Arial" w:eastAsia="Times New Roman" w:hAnsi="Arial" w:cs="Arial"/>
                                  <w:color w:val="9E9E9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lev"/>
                                  <w:rFonts w:ascii="Arial" w:eastAsia="Times New Roman" w:hAnsi="Arial" w:cs="Arial"/>
                                  <w:color w:val="D35400"/>
                                  <w:sz w:val="20"/>
                                  <w:szCs w:val="20"/>
                                </w:rPr>
                                <w:t xml:space="preserve">Nina Dlouha,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Responsable du développement du pôle Management et financement de l’Innovation chez</w:t>
                              </w:r>
                              <w:r>
                                <w:rPr>
                                  <w:rStyle w:val="lev"/>
                                  <w:rFonts w:ascii="Arial" w:eastAsia="Times New Roman" w:hAnsi="Arial" w:cs="Arial"/>
                                  <w:color w:val="D35400"/>
                                  <w:sz w:val="20"/>
                                  <w:szCs w:val="20"/>
                                </w:rPr>
                                <w:t xml:space="preserve"> Leyton</w:t>
                              </w:r>
                            </w:p>
                          </w:tc>
                        </w:tr>
                      </w:tbl>
                      <w:p w:rsidR="004429BD" w:rsidRDefault="004429BD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29BD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2"/>
                        </w:tblGrid>
                        <w:tr w:rsidR="004429B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85"/>
                              </w:tblGrid>
                              <w:tr w:rsidR="004429B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D95F26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85"/>
                                    </w:tblGrid>
                                    <w:tr w:rsidR="004429B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4429BD" w:rsidRDefault="00354572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FFFFFF"/>
                                              <w:sz w:val="30"/>
                                              <w:szCs w:val="30"/>
                                            </w:rPr>
                                          </w:pPr>
                                          <w:hyperlink r:id="rId9" w:tgtFrame="_blank" w:history="1">
                                            <w:r w:rsidR="004429BD"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30"/>
                                                <w:szCs w:val="30"/>
                                                <w:u w:val="none"/>
                                                <w:bdr w:val="single" w:sz="12" w:space="6" w:color="FFFFFF" w:frame="1"/>
                                              </w:rPr>
                                              <w:t>Inscrivez-vous gratuitement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4429BD" w:rsidRDefault="004429B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429BD" w:rsidRDefault="004429B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429BD" w:rsidRDefault="004429B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429BD" w:rsidRDefault="004429B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84"/>
                    <w:gridCol w:w="758"/>
                  </w:tblGrid>
                  <w:tr w:rsidR="004429BD">
                    <w:trPr>
                      <w:gridAfter w:val="1"/>
                      <w:wAfter w:w="480" w:type="dxa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4"/>
                        </w:tblGrid>
                        <w:tr w:rsidR="004429B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4429BD" w:rsidRDefault="004429BD">
                              <w:pPr>
                                <w:pStyle w:val="NormalWeb"/>
                                <w:spacing w:line="288" w:lineRule="auto"/>
                                <w:jc w:val="center"/>
                                <w:rPr>
                                  <w:rFonts w:ascii="Arial" w:hAnsi="Arial" w:cs="Arial"/>
                                  <w:color w:val="9E9E9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lev"/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Contact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Samira Rouibi - </w:t>
                              </w:r>
                              <w:hyperlink r:id="rId10" w:history="1">
                                <w:r>
                                  <w:rPr>
                                    <w:rStyle w:val="Lienhypertexte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srouibi@leyton.com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- 06 99 08 20 66</w:t>
                              </w:r>
                            </w:p>
                          </w:tc>
                        </w:tr>
                      </w:tbl>
                      <w:p w:rsidR="004429BD" w:rsidRDefault="004429B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29BD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36"/>
                          <w:gridCol w:w="6"/>
                          <w:gridCol w:w="4500"/>
                        </w:tblGrid>
                        <w:tr w:rsidR="004429BD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4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4429B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4429B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333333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4429BD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4429BD" w:rsidRDefault="004429BD">
                                                <w:pPr>
                                                  <w:pStyle w:val="NormalWeb"/>
                                                  <w:spacing w:line="288" w:lineRule="auto"/>
                                                  <w:jc w:val="center"/>
                                                  <w:rPr>
                                                    <w:rFonts w:ascii="Trebuchet MS" w:hAnsi="Trebuchet MS"/>
                                                    <w:b/>
                                                    <w:bCs/>
                                                    <w:color w:val="FFFFFF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b/>
                                                    <w:bCs/>
                                                    <w:color w:val="FFFFFF"/>
                                                    <w:sz w:val="33"/>
                                                    <w:szCs w:val="33"/>
                                                  </w:rPr>
                                                  <w:t>Lieu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429BD" w:rsidRDefault="004429BD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429BD" w:rsidRDefault="004429B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429BD" w:rsidRDefault="004429B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</w:tblGrid>
                              <w:tr w:rsidR="004429B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4429BD" w:rsidRDefault="004429B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429BD" w:rsidRDefault="004429B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4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4429B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4429B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333333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4429BD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4429BD" w:rsidRDefault="004429BD">
                                                <w:pPr>
                                                  <w:spacing w:line="288" w:lineRule="auto"/>
                                                  <w:jc w:val="center"/>
                                                  <w:rPr>
                                                    <w:rFonts w:ascii="Trebuchet MS" w:hAnsi="Trebuchet MS"/>
                                                    <w:b/>
                                                    <w:bCs/>
                                                    <w:color w:val="FFFFFF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b/>
                                                    <w:bCs/>
                                                    <w:color w:val="FFFFFF"/>
                                                    <w:sz w:val="33"/>
                                                    <w:szCs w:val="33"/>
                                                  </w:rPr>
                                                  <w:t>Déroulé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429BD" w:rsidRDefault="004429BD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429BD" w:rsidRDefault="004429B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429BD" w:rsidRDefault="004429B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429BD" w:rsidRDefault="004429B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429BD" w:rsidRDefault="004429B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42"/>
                  </w:tblGrid>
                  <w:tr w:rsidR="004429BD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42"/>
                          <w:gridCol w:w="4500"/>
                        </w:tblGrid>
                        <w:tr w:rsidR="004429BD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4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4429BD" w:rsidRPr="004429B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4429BD" w:rsidRPr="004429B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4429BD" w:rsidRPr="004429BD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4429BD" w:rsidRDefault="004429BD">
                                                <w:pPr>
                                                  <w:pStyle w:val="NormalWeb"/>
                                                  <w:spacing w:line="288" w:lineRule="auto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9E9E9E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LA MAISON DES POLYTECHNICIENS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12 rue de Poitiers, 75007 Paris </w:t>
                                                </w:r>
                                              </w:p>
                                              <w:p w:rsidR="004429BD" w:rsidRDefault="004429BD">
                                                <w:pPr>
                                                  <w:pStyle w:val="NormalWeb"/>
                                                  <w:spacing w:line="288" w:lineRule="auto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9E9E9E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9E9E9E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4429BD" w:rsidRDefault="004429BD">
                                                <w:pPr>
                                                  <w:pStyle w:val="NormalWeb"/>
                                                  <w:spacing w:line="288" w:lineRule="auto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9E9E9E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ccentuation"/>
                                                    <w:rFonts w:ascii="Arial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Métro, Ligne 12, station Solférino</w:t>
                                                </w:r>
                                              </w:p>
                                              <w:p w:rsidR="004429BD" w:rsidRDefault="004429BD">
                                                <w:pPr>
                                                  <w:pStyle w:val="NormalWeb"/>
                                                  <w:spacing w:line="288" w:lineRule="auto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9E9E9E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ccentuation"/>
                                                    <w:rFonts w:ascii="Arial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RER, Ligne C, station musée d'Orsay</w:t>
                                                </w:r>
                                              </w:p>
                                              <w:p w:rsidR="004429BD" w:rsidRPr="004429BD" w:rsidRDefault="004429BD">
                                                <w:pPr>
                                                  <w:pStyle w:val="NormalWeb"/>
                                                  <w:spacing w:line="288" w:lineRule="auto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9E9E9E"/>
                                                    <w:sz w:val="20"/>
                                                    <w:szCs w:val="20"/>
                                                    <w:lang w:val="en-US"/>
                                                  </w:rPr>
                                                </w:pPr>
                                                <w:r w:rsidRPr="004429BD">
                                                  <w:rPr>
                                                    <w:rStyle w:val="Accentuation"/>
                                                    <w:rFonts w:ascii="Arial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val="en-US"/>
                                                  </w:rPr>
                                                  <w:t>Bus, Ligne 63, 69, 83, 84, 94</w:t>
                                                </w:r>
                                              </w:p>
                                              <w:p w:rsidR="004429BD" w:rsidRPr="004429BD" w:rsidRDefault="004429BD">
                                                <w:pPr>
                                                  <w:pStyle w:val="NormalWeb"/>
                                                  <w:spacing w:line="288" w:lineRule="auto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9E9E9E"/>
                                                    <w:sz w:val="20"/>
                                                    <w:szCs w:val="20"/>
                                                    <w:lang w:val="en-US"/>
                                                  </w:rPr>
                                                </w:pPr>
                                                <w:r w:rsidRPr="004429BD">
                                                  <w:rPr>
                                                    <w:rStyle w:val="Accentuation"/>
                                                    <w:rFonts w:ascii="Arial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val="en-US"/>
                                                  </w:rPr>
                                                  <w:t>Parking Montalembert, 9 rue Montalembert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429BD" w:rsidRPr="004429BD" w:rsidRDefault="004429BD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429BD" w:rsidRPr="004429BD" w:rsidRDefault="004429B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429BD" w:rsidRPr="004429BD" w:rsidRDefault="004429B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4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4429B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4429B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4429BD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4429BD" w:rsidRDefault="004429BD">
                                                <w:pPr>
                                                  <w:pStyle w:val="NormalWeb"/>
                                                  <w:spacing w:line="288" w:lineRule="auto"/>
                                                  <w:rPr>
                                                    <w:rFonts w:ascii="Arial" w:hAnsi="Arial" w:cs="Arial"/>
                                                    <w:color w:val="9E9E9E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8h00-8h30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:   accueil café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8h30-9h30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:   présentation et échanges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9h30-10h00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: networking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429BD" w:rsidRDefault="004429BD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429BD" w:rsidRDefault="004429B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429BD" w:rsidRDefault="004429B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429BD" w:rsidRDefault="004429B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29BD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2"/>
                        </w:tblGrid>
                        <w:tr w:rsidR="004429BD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2"/>
                              </w:tblGrid>
                              <w:tr w:rsidR="004429B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4429BD" w:rsidRDefault="004429B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429BD" w:rsidRDefault="004429B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429BD" w:rsidRDefault="004429B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429BD" w:rsidRDefault="004429B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42"/>
                  </w:tblGrid>
                  <w:tr w:rsidR="004429BD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4F4F4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2"/>
                        </w:tblGrid>
                        <w:tr w:rsidR="004429B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4429BD" w:rsidRDefault="004429BD">
                              <w:pPr>
                                <w:spacing w:line="0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429BD" w:rsidRDefault="004429B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29BD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42"/>
                          <w:gridCol w:w="4500"/>
                        </w:tblGrid>
                        <w:tr w:rsidR="004429BD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4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4429B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490"/>
                                    </w:tblGrid>
                                    <w:tr w:rsidR="004429B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C8C8C8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70"/>
                                          </w:tblGrid>
                                          <w:tr w:rsidR="004429B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470"/>
                                                </w:tblGrid>
                                                <w:tr w:rsidR="004429B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470"/>
                                                      </w:tblGrid>
                                                      <w:tr w:rsidR="004429BD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FFFFFF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jc w:val="center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470"/>
                                                            </w:tblGrid>
                                                            <w:tr w:rsidR="004429BD">
                                                              <w:trPr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150" w:type="dxa"/>
                                                                    <w:left w:w="150" w:type="dxa"/>
                                                                    <w:bottom w:w="150" w:type="dxa"/>
                                                                    <w:right w:w="15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p w:rsidR="004429BD" w:rsidRDefault="004429BD">
                                                                  <w:pPr>
                                                                    <w:pStyle w:val="NormalWeb"/>
                                                                    <w:spacing w:line="288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9E9E9E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9E9E9E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Retrouvez-nous sur</w:t>
                                                                  </w:r>
                                                                </w:p>
                                                                <w:p w:rsidR="004429BD" w:rsidRDefault="00354572">
                                                                  <w:pPr>
                                                                    <w:pStyle w:val="NormalWeb"/>
                                                                    <w:spacing w:line="288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9E9E9E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hyperlink r:id="rId11" w:tgtFrame="_blank" w:history="1">
                                                                    <w:r w:rsidR="004429BD">
                                                                      <w:rPr>
                                                                        <w:rStyle w:val="Lienhypertexte"/>
                                                                        <w:rFonts w:ascii="Arial" w:hAnsi="Arial" w:cs="Arial"/>
                                                                        <w:color w:val="9E9E9E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t>www</w:t>
                                                                    </w:r>
                                                                  </w:hyperlink>
                                                                  <w:hyperlink r:id="rId12" w:tgtFrame="_blank" w:history="1">
                                                                    <w:r w:rsidR="004429BD">
                                                                      <w:rPr>
                                                                        <w:rStyle w:val="Lienhypertexte"/>
                                                                        <w:rFonts w:ascii="Arial" w:hAnsi="Arial" w:cs="Arial"/>
                                                                        <w:color w:val="9E9E9E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t>.</w:t>
                                                                    </w:r>
                                                                  </w:hyperlink>
                                                                  <w:hyperlink r:id="rId13" w:tgtFrame="_blank" w:history="1">
                                                                    <w:r w:rsidR="004429BD">
                                                                      <w:rPr>
                                                                        <w:rStyle w:val="Lienhypertexte"/>
                                                                        <w:rFonts w:ascii="Arial" w:hAnsi="Arial" w:cs="Arial"/>
                                                                        <w:color w:val="9E9E9E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t>leyton</w:t>
                                                                    </w:r>
                                                                  </w:hyperlink>
                                                                  <w:hyperlink r:id="rId14" w:tgtFrame="_blank" w:history="1">
                                                                    <w:r w:rsidR="004429BD">
                                                                      <w:rPr>
                                                                        <w:rStyle w:val="Lienhypertexte"/>
                                                                        <w:rFonts w:ascii="Arial" w:hAnsi="Arial" w:cs="Arial"/>
                                                                        <w:color w:val="9E9E9E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t>.</w:t>
                                                                    </w:r>
                                                                  </w:hyperlink>
                                                                  <w:hyperlink r:id="rId15" w:tgtFrame="_blank" w:history="1">
                                                                    <w:r w:rsidR="004429BD">
                                                                      <w:rPr>
                                                                        <w:rStyle w:val="Lienhypertexte"/>
                                                                        <w:rFonts w:ascii="Arial" w:hAnsi="Arial" w:cs="Arial"/>
                                                                        <w:color w:val="9E9E9E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t>com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4429BD" w:rsidRDefault="004429BD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4429BD" w:rsidRDefault="004429BD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429BD" w:rsidRDefault="004429B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429BD" w:rsidRDefault="004429B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429BD" w:rsidRDefault="004429B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429BD" w:rsidRDefault="004429B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4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4429B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4429B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4429BD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Spacing w:w="15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95"/>
                                                  <w:gridCol w:w="180"/>
                                                  <w:gridCol w:w="480"/>
                                                  <w:gridCol w:w="180"/>
                                                  <w:gridCol w:w="480"/>
                                                  <w:gridCol w:w="180"/>
                                                  <w:gridCol w:w="495"/>
                                                </w:tblGrid>
                                                <w:tr w:rsidR="004429BD">
                                                  <w:trPr>
                                                    <w:tblCellSpacing w:w="15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50"/>
                                                      </w:tblGrid>
                                                      <w:tr w:rsidR="004429BD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hideMark/>
                                                          </w:tcPr>
                                                          <w:p w:rsidR="004429BD" w:rsidRDefault="004429BD">
                                                            <w:pPr>
                                                              <w:spacing w:line="288" w:lineRule="auto"/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bCs/>
                                                                <w:noProof/>
                                                                <w:color w:val="000000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85115" cy="285115"/>
                                                                  <wp:effectExtent l="0" t="0" r="635" b="635"/>
                                                                  <wp:docPr id="6" name="Image 6" descr="Linkedin">
                                                                    <a:hlinkClick xmlns:a="http://schemas.openxmlformats.org/drawingml/2006/main" r:id="rId16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Linkedin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85115" cy="28511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4429BD" w:rsidRDefault="004429BD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0" w:type="dxa"/>
                                                      <w:hideMark/>
                                                    </w:tcPr>
                                                    <w:p w:rsidR="004429BD" w:rsidRDefault="004429BD">
                                                      <w:pPr>
                                                        <w:spacing w:line="150" w:lineRule="exact"/>
                                                        <w:rPr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50"/>
                                                      </w:tblGrid>
                                                      <w:tr w:rsidR="004429BD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hideMark/>
                                                          </w:tcPr>
                                                          <w:p w:rsidR="004429BD" w:rsidRDefault="004429BD">
                                                            <w:pPr>
                                                              <w:spacing w:line="288" w:lineRule="auto"/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bCs/>
                                                                <w:noProof/>
                                                                <w:color w:val="000000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85115" cy="285115"/>
                                                                  <wp:effectExtent l="0" t="0" r="635" b="635"/>
                                                                  <wp:docPr id="4" name="Image 4" descr="Twitter">
                                                                    <a:hlinkClick xmlns:a="http://schemas.openxmlformats.org/drawingml/2006/main" r:id="rId18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Twitter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85115" cy="28511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4429BD" w:rsidRDefault="004429BD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0" w:type="dxa"/>
                                                      <w:hideMark/>
                                                    </w:tcPr>
                                                    <w:p w:rsidR="004429BD" w:rsidRDefault="004429BD">
                                                      <w:pPr>
                                                        <w:spacing w:line="150" w:lineRule="exact"/>
                                                        <w:rPr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50"/>
                                                      </w:tblGrid>
                                                      <w:tr w:rsidR="004429BD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hideMark/>
                                                          </w:tcPr>
                                                          <w:p w:rsidR="004429BD" w:rsidRDefault="004429BD">
                                                            <w:pPr>
                                                              <w:spacing w:line="288" w:lineRule="auto"/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bCs/>
                                                                <w:noProof/>
                                                                <w:color w:val="000000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85115" cy="285115"/>
                                                                  <wp:effectExtent l="0" t="0" r="635" b="635"/>
                                                                  <wp:docPr id="3" name="Image 3" descr="Facebook">
                                                                    <a:hlinkClick xmlns:a="http://schemas.openxmlformats.org/drawingml/2006/main" r:id="rId20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Facebook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21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85115" cy="28511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4429BD" w:rsidRDefault="004429BD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0" w:type="dxa"/>
                                                      <w:hideMark/>
                                                    </w:tcPr>
                                                    <w:p w:rsidR="004429BD" w:rsidRDefault="004429BD">
                                                      <w:pPr>
                                                        <w:spacing w:line="150" w:lineRule="exact"/>
                                                        <w:rPr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50"/>
                                                      </w:tblGrid>
                                                      <w:tr w:rsidR="004429BD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hideMark/>
                                                          </w:tcPr>
                                                          <w:p w:rsidR="004429BD" w:rsidRDefault="004429BD">
                                                            <w:pPr>
                                                              <w:spacing w:line="288" w:lineRule="auto"/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bCs/>
                                                                <w:noProof/>
                                                                <w:color w:val="000000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85115" cy="285115"/>
                                                                  <wp:effectExtent l="0" t="0" r="635" b="635"/>
                                                                  <wp:docPr id="2" name="Image 2" descr="Instagram">
                                                                    <a:hlinkClick xmlns:a="http://schemas.openxmlformats.org/drawingml/2006/main" r:id="rId22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6" descr="Instagram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23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85115" cy="28511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4429BD" w:rsidRDefault="004429BD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429BD" w:rsidRDefault="004429B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429BD" w:rsidRDefault="004429B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429BD" w:rsidRDefault="004429B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429BD" w:rsidRDefault="004429B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429BD" w:rsidRDefault="004429B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429BD" w:rsidRDefault="004429B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429BD" w:rsidRDefault="004429B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429BD" w:rsidRDefault="004429BD" w:rsidP="004429BD"/>
    <w:sectPr w:rsidR="00442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D0289"/>
    <w:multiLevelType w:val="multilevel"/>
    <w:tmpl w:val="BFF0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A7F94"/>
    <w:multiLevelType w:val="multilevel"/>
    <w:tmpl w:val="699A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BD"/>
    <w:rsid w:val="00070939"/>
    <w:rsid w:val="00354572"/>
    <w:rsid w:val="004429BD"/>
    <w:rsid w:val="004F217A"/>
    <w:rsid w:val="009F1ED5"/>
    <w:rsid w:val="00E512F7"/>
    <w:rsid w:val="00FB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9CBB"/>
  <w15:chartTrackingRefBased/>
  <w15:docId w15:val="{8EB02833-C712-4297-B4D6-C2DE9720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429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29BD"/>
    <w:pPr>
      <w:spacing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429BD"/>
    <w:rPr>
      <w:b/>
      <w:bCs/>
    </w:rPr>
  </w:style>
  <w:style w:type="character" w:styleId="Accentuation">
    <w:name w:val="Emphasis"/>
    <w:basedOn w:val="Policepardfaut"/>
    <w:uiPriority w:val="20"/>
    <w:qFormat/>
    <w:rsid w:val="004429BD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FB5F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bmel.net/t.htm?u=/e/3/45912/945/t64754/r16hseopggvbiphhuovoggmbuyuzpabfoii/r.aspx" TargetMode="External"/><Relationship Id="rId18" Type="http://schemas.openxmlformats.org/officeDocument/2006/relationships/hyperlink" Target="http://mbmel.net/t.htm?u=/e/3/45912/945/t64756/r16hseopggvbiphhuovoggmbuyuzpabfoii/r.aspx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://mbmel.net/t.htm?u=/e/3/45912/945/t64752/r16hseopggvbiphhuovoggmbuyuzpabfoii/r.aspx" TargetMode="External"/><Relationship Id="rId12" Type="http://schemas.openxmlformats.org/officeDocument/2006/relationships/hyperlink" Target="http://mbmel.net/t.htm?u=/e/3/45912/945/t64754/r16hseopggvbiphhuovoggmbuyuzpabfoii/r.aspx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bmel.net/t.htm?u=/e/3/45912/945/t64755/r16hseopggvbiphhuovoggmbuyuzpabfoii/r.aspx" TargetMode="External"/><Relationship Id="rId20" Type="http://schemas.openxmlformats.org/officeDocument/2006/relationships/hyperlink" Target="http://mbmel.net/t.htm?u=/e/3/45912/945/t64757/r16hseopggvbiphhuovoggmbuyuzpabfoii/r.asp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bmel.net/t.htm?u=/e/3/45912/945/t64754/r16hseopggvbiphhuovoggmbuyuzpabfoii/r.asp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mbmel.net/t.htm?u=/e/3/45912/945/t64751/r16hseopggvbiphhuovoggmbuyuzpabfoii/r.aspx" TargetMode="External"/><Relationship Id="rId15" Type="http://schemas.openxmlformats.org/officeDocument/2006/relationships/hyperlink" Target="http://mbmel.net/t.htm?u=/e/3/45912/945/t64754/r16hseopggvbiphhuovoggmbuyuzpabfoii/r.aspx" TargetMode="External"/><Relationship Id="rId23" Type="http://schemas.openxmlformats.org/officeDocument/2006/relationships/image" Target="media/image6.png"/><Relationship Id="rId10" Type="http://schemas.openxmlformats.org/officeDocument/2006/relationships/hyperlink" Target="mailto:srouibi@leyton.com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mbmel.net/t.htm?u=/e/3/45912/945/t64753/r16hseopggvbiphhuovoggmbuyuzpabfoii/r.aspx" TargetMode="External"/><Relationship Id="rId14" Type="http://schemas.openxmlformats.org/officeDocument/2006/relationships/hyperlink" Target="http://mbmel.net/t.htm?u=/e/3/45912/945/t64754/r16hseopggvbiphhuovoggmbuyuzpabfoii/r.aspx" TargetMode="External"/><Relationship Id="rId22" Type="http://schemas.openxmlformats.org/officeDocument/2006/relationships/hyperlink" Target="http://mbmel.net/t.htm?u=/e/3/45912/945/t64758/r16hseopggvbiphhuovoggmbuyuzpabfoii/r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deTremiolles Ghislain</dc:creator>
  <cp:keywords/>
  <dc:description/>
  <cp:lastModifiedBy>Chappat Corto</cp:lastModifiedBy>
  <cp:revision>3</cp:revision>
  <dcterms:created xsi:type="dcterms:W3CDTF">2019-05-09T13:31:00Z</dcterms:created>
  <dcterms:modified xsi:type="dcterms:W3CDTF">2019-05-09T13:40:00Z</dcterms:modified>
</cp:coreProperties>
</file>